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C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6E730C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681A03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E730C" w:rsidRDefault="006E730C" w:rsidP="006E7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28640F" w:rsidRDefault="006E730C" w:rsidP="006E73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40F"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</w:rPr>
        <w:t>« 18</w:t>
      </w:r>
      <w:r>
        <w:rPr>
          <w:rFonts w:ascii="Times New Roman" w:hAnsi="Times New Roman"/>
          <w:b/>
          <w:i/>
          <w:sz w:val="28"/>
          <w:szCs w:val="28"/>
        </w:rPr>
        <w:t>» октября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2018 года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№ 39.3</w:t>
      </w:r>
    </w:p>
    <w:p w:rsidR="006E730C" w:rsidRDefault="006E730C" w:rsidP="006E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Голынковского городского поселения Руднянского района Смоленской области</w:t>
      </w:r>
    </w:p>
    <w:p w:rsidR="006E730C" w:rsidRPr="00BC2094" w:rsidRDefault="006E730C" w:rsidP="006E7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BC2094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Голынковского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6E730C" w:rsidRDefault="006E730C" w:rsidP="006E7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0917" w:rsidRPr="00E10917" w:rsidRDefault="00C332D2" w:rsidP="00C332D2">
      <w:pPr>
        <w:spacing w:line="240" w:lineRule="auto"/>
        <w:jc w:val="both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 w:cs="Times New Roman"/>
          <w:sz w:val="28"/>
          <w:szCs w:val="28"/>
        </w:rPr>
        <w:t>Голынковского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68EE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Pr="007A73F7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(далее – налог)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66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668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редакции решений:</w:t>
      </w:r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от 11 августа 2021 года № 10.6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; от 18 августа 2022 года № 20.6</w:t>
      </w:r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)</w:t>
      </w:r>
    </w:p>
    <w:p w:rsidR="005668EE" w:rsidRDefault="006E730C" w:rsidP="005668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332D2" w:rsidRPr="006E2EC9">
        <w:rPr>
          <w:rFonts w:ascii="Times New Roman" w:hAnsi="Times New Roman" w:cs="Times New Roman"/>
          <w:sz w:val="28"/>
          <w:szCs w:val="28"/>
        </w:rPr>
        <w:t xml:space="preserve">Если иное не </w:t>
      </w:r>
      <w:r w:rsidR="00C332D2">
        <w:rPr>
          <w:rFonts w:ascii="Times New Roman" w:hAnsi="Times New Roman" w:cs="Times New Roman"/>
          <w:sz w:val="28"/>
          <w:szCs w:val="28"/>
        </w:rPr>
        <w:t>у</w:t>
      </w:r>
      <w:r w:rsidR="00C332D2" w:rsidRPr="006E2EC9">
        <w:rPr>
          <w:rFonts w:ascii="Times New Roman" w:hAnsi="Times New Roman" w:cs="Times New Roman"/>
          <w:sz w:val="28"/>
          <w:szCs w:val="28"/>
        </w:rPr>
        <w:t>становлено настоящим пунктом, налоговая</w:t>
      </w:r>
      <w:r w:rsidRPr="007A73F7">
        <w:rPr>
          <w:rFonts w:ascii="Times New Roman" w:hAnsi="Times New Roman" w:cs="Times New Roman"/>
          <w:sz w:val="28"/>
          <w:szCs w:val="28"/>
        </w:rPr>
        <w:t xml:space="preserve"> база по налогу определяется в отношении каждого объекта налогообложения как его кадастровая стоимость, </w:t>
      </w:r>
      <w:r w:rsidRPr="00DC7FA3"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недвижимости и подлежащая применению с</w:t>
      </w:r>
      <w:r w:rsidR="00C332D2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>1 января года, являющегося налоговым периодом в соответствии со статьей 403 Налогового кодекса Российской Федерации.</w:t>
      </w:r>
    </w:p>
    <w:p w:rsidR="006E730C" w:rsidRPr="005668EE" w:rsidRDefault="006E730C" w:rsidP="005668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(</w:t>
      </w:r>
      <w:proofErr w:type="gramStart"/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в</w:t>
      </w:r>
      <w:proofErr w:type="gramEnd"/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 </w:t>
      </w:r>
      <w:r w:rsidR="00C332D2">
        <w:rPr>
          <w:rFonts w:ascii="Times New Roman" w:hAnsi="Times New Roman"/>
          <w:i/>
          <w:color w:val="943634"/>
          <w:sz w:val="24"/>
          <w:szCs w:val="24"/>
        </w:rPr>
        <w:t>редакции решений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10 декабря 2019 года № 52.6</w:t>
      </w:r>
      <w:r w:rsidR="00C332D2">
        <w:rPr>
          <w:rFonts w:ascii="Times New Roman" w:hAnsi="Times New Roman"/>
          <w:i/>
          <w:color w:val="943634"/>
          <w:sz w:val="24"/>
          <w:szCs w:val="24"/>
        </w:rPr>
        <w:t xml:space="preserve">; </w:t>
      </w:r>
      <w:r w:rsidR="00C332D2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от 18 августа 2022 года № 20.6</w:t>
      </w:r>
      <w:r>
        <w:rPr>
          <w:rFonts w:ascii="Times New Roman" w:hAnsi="Times New Roman"/>
          <w:i/>
          <w:color w:val="943634"/>
          <w:sz w:val="24"/>
          <w:szCs w:val="24"/>
        </w:rPr>
        <w:t>)</w:t>
      </w:r>
    </w:p>
    <w:p w:rsidR="005668EE" w:rsidRDefault="00C332D2" w:rsidP="0056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E2EC9">
        <w:rPr>
          <w:rFonts w:ascii="Times New Roman" w:hAnsi="Times New Roman" w:cs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403 Налогового кодекса Российской Федерации</w:t>
      </w:r>
      <w:r w:rsidRPr="006E2EC9">
        <w:rPr>
          <w:rFonts w:ascii="Times New Roman" w:hAnsi="Times New Roman" w:cs="Times New Roman"/>
          <w:sz w:val="28"/>
          <w:szCs w:val="28"/>
        </w:rPr>
        <w:t xml:space="preserve">, в случае, если кадастровая стоимость такого объекта </w:t>
      </w:r>
      <w:r w:rsidRPr="006E2EC9">
        <w:rPr>
          <w:rFonts w:ascii="Times New Roman" w:hAnsi="Times New Roman" w:cs="Times New Roman"/>
          <w:sz w:val="28"/>
          <w:szCs w:val="28"/>
        </w:rPr>
        <w:lastRenderedPageBreak/>
        <w:t>налогообложения, внесенная в Единый государственный реестр недвижимости и подлежащая применению с 1 января</w:t>
      </w:r>
      <w:proofErr w:type="gramEnd"/>
      <w:r w:rsidRPr="006E2EC9">
        <w:rPr>
          <w:rFonts w:ascii="Times New Roman" w:hAnsi="Times New Roman" w:cs="Times New Roman"/>
          <w:sz w:val="28"/>
          <w:szCs w:val="28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</w:t>
      </w:r>
      <w:r>
        <w:rPr>
          <w:rFonts w:ascii="Times New Roman" w:hAnsi="Times New Roman" w:cs="Times New Roman"/>
          <w:sz w:val="28"/>
          <w:szCs w:val="28"/>
        </w:rPr>
        <w:t>вие изменения его характеристик.</w:t>
      </w:r>
    </w:p>
    <w:p w:rsidR="00306917" w:rsidRPr="005668EE" w:rsidRDefault="005668EE" w:rsidP="0056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6917"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(</w:t>
      </w:r>
      <w:r w:rsidR="00306917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пункт 2.1. </w:t>
      </w:r>
      <w:r w:rsidR="00306917"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в</w:t>
      </w:r>
      <w:r w:rsidR="00306917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веден</w:t>
      </w:r>
      <w:r w:rsidR="00306917"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 </w:t>
      </w:r>
      <w:r w:rsidR="00306917">
        <w:rPr>
          <w:rFonts w:ascii="Times New Roman" w:hAnsi="Times New Roman"/>
          <w:i/>
          <w:color w:val="943634"/>
          <w:sz w:val="24"/>
          <w:szCs w:val="24"/>
        </w:rPr>
        <w:t>решением</w:t>
      </w:r>
      <w:r w:rsidR="00411F64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</w:t>
      </w:r>
      <w:r w:rsidR="00306917">
        <w:rPr>
          <w:rFonts w:ascii="Times New Roman" w:hAnsi="Times New Roman"/>
          <w:i/>
          <w:color w:val="943634"/>
          <w:sz w:val="24"/>
          <w:szCs w:val="24"/>
        </w:rPr>
        <w:t xml:space="preserve"> </w:t>
      </w:r>
      <w:r w:rsidR="00306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от 18 августа 2022 года № 20.6</w:t>
      </w:r>
      <w:r w:rsidR="00306917">
        <w:rPr>
          <w:rFonts w:ascii="Times New Roman" w:hAnsi="Times New Roman"/>
          <w:i/>
          <w:color w:val="943634"/>
          <w:sz w:val="24"/>
          <w:szCs w:val="24"/>
        </w:rPr>
        <w:t>)</w:t>
      </w:r>
    </w:p>
    <w:p w:rsidR="006E730C" w:rsidRPr="007A73F7" w:rsidRDefault="006E730C" w:rsidP="006E730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5668EE" w:rsidRDefault="00E10917" w:rsidP="0056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</w:t>
      </w:r>
      <w:r w:rsidR="00AF3D38">
        <w:rPr>
          <w:rFonts w:ascii="Times New Roman" w:hAnsi="Times New Roman" w:cs="Times New Roman"/>
          <w:sz w:val="28"/>
          <w:szCs w:val="28"/>
        </w:rPr>
        <w:t>1</w:t>
      </w:r>
      <w:r w:rsidR="006E730C"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E10917" w:rsidRPr="005668EE" w:rsidRDefault="00823CDE" w:rsidP="0056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</w:t>
      </w:r>
      <w:r w:rsidR="00411F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 редакции решений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:</w:t>
      </w:r>
      <w:r w:rsidR="00411F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от 11 августа 2021 года № 10.6</w:t>
      </w:r>
      <w:r w:rsidR="00AF3D38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, от 26 ноября 2021 года № 13.9</w:t>
      </w:r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)</w:t>
      </w:r>
    </w:p>
    <w:p w:rsidR="005668EE" w:rsidRDefault="006E730C" w:rsidP="0056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060273">
        <w:rPr>
          <w:rFonts w:ascii="Times New Roman" w:hAnsi="Times New Roman" w:cs="Times New Roman"/>
          <w:sz w:val="28"/>
          <w:szCs w:val="28"/>
        </w:rPr>
        <w:t>квартир,</w:t>
      </w:r>
      <w:r>
        <w:rPr>
          <w:rFonts w:ascii="Times New Roman" w:hAnsi="Times New Roman" w:cs="Times New Roman"/>
          <w:sz w:val="28"/>
          <w:szCs w:val="28"/>
        </w:rPr>
        <w:t xml:space="preserve"> части квартир,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6E730C" w:rsidRPr="00060273" w:rsidRDefault="005668EE" w:rsidP="0056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730C"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 w:rsidR="006E730C"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="006E730C"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 w:rsidR="006E730C">
        <w:rPr>
          <w:rFonts w:ascii="Times New Roman" w:hAnsi="Times New Roman"/>
          <w:i/>
          <w:color w:val="943634"/>
          <w:sz w:val="24"/>
          <w:szCs w:val="24"/>
        </w:rPr>
        <w:t>т 15 февраля 2019 года № 43.3)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060273">
        <w:rPr>
          <w:rFonts w:ascii="Times New Roman" w:hAnsi="Times New Roman" w:cs="Times New Roman"/>
          <w:sz w:val="28"/>
          <w:szCs w:val="28"/>
        </w:rPr>
        <w:t>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6E730C" w:rsidRPr="00060273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10 декабря 2019 года № 52.6)</w:t>
      </w:r>
    </w:p>
    <w:p w:rsidR="006E730C" w:rsidRDefault="00E10917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</w:t>
      </w:r>
      <w:r w:rsidR="006E730C"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E10917" w:rsidRPr="00E10917" w:rsidRDefault="00823CDE" w:rsidP="00E109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</w:t>
      </w:r>
      <w:r w:rsid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 редакции решения</w:t>
      </w:r>
      <w:proofErr w:type="gramStart"/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:</w:t>
      </w:r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</w:t>
      </w:r>
      <w:proofErr w:type="gramEnd"/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т 11 августа 2021 года № 10.6)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6E730C" w:rsidRPr="00060273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28 мая 2019 года № 48.6)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6E730C" w:rsidRPr="00D33A6F" w:rsidRDefault="006E730C" w:rsidP="006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6E730C" w:rsidRPr="00E10917" w:rsidRDefault="00E10917" w:rsidP="00E109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ункт 5 исключен решением</w:t>
      </w:r>
      <w:r w:rsidR="00411F64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от 11 августа 2021 года № 10.6)</w:t>
      </w:r>
    </w:p>
    <w:p w:rsidR="006E730C" w:rsidRPr="00057AFD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«Руднянский голос».</w:t>
      </w:r>
    </w:p>
    <w:p w:rsidR="006E730C" w:rsidRDefault="006E730C" w:rsidP="0056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3B57F9" w:rsidRDefault="003B57F9" w:rsidP="0056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4" w:type="dxa"/>
        <w:tblInd w:w="-459" w:type="dxa"/>
        <w:tblLook w:val="00A0" w:firstRow="1" w:lastRow="0" w:firstColumn="1" w:lastColumn="0" w:noHBand="0" w:noVBand="0"/>
      </w:tblPr>
      <w:tblGrid>
        <w:gridCol w:w="5529"/>
        <w:gridCol w:w="5585"/>
      </w:tblGrid>
      <w:tr w:rsidR="006E730C" w:rsidRPr="009B6EAD" w:rsidTr="00E110C4">
        <w:trPr>
          <w:trHeight w:val="1372"/>
        </w:trPr>
        <w:tc>
          <w:tcPr>
            <w:tcW w:w="5529" w:type="dxa"/>
          </w:tcPr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</w:t>
            </w: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 Н.В. Иванова</w:t>
            </w:r>
          </w:p>
        </w:tc>
        <w:tc>
          <w:tcPr>
            <w:tcW w:w="5585" w:type="dxa"/>
          </w:tcPr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депутатов Голынковского городского поселения Руднянского района Смоленской области     </w:t>
            </w:r>
          </w:p>
          <w:p w:rsidR="006E730C" w:rsidRPr="009B6EAD" w:rsidRDefault="006E730C" w:rsidP="003B57F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>________________________ Г.А.Тимофеева</w:t>
            </w:r>
          </w:p>
        </w:tc>
      </w:tr>
    </w:tbl>
    <w:p w:rsidR="006E730C" w:rsidRPr="00DC7FA3" w:rsidRDefault="006E730C" w:rsidP="006E7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30C" w:rsidRPr="00DC7FA3" w:rsidSect="003B57F9">
      <w:headerReference w:type="default" r:id="rId9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2F" w:rsidRDefault="00E0412F" w:rsidP="00AE0B33">
      <w:pPr>
        <w:spacing w:after="0" w:line="240" w:lineRule="auto"/>
      </w:pPr>
      <w:r>
        <w:separator/>
      </w:r>
    </w:p>
  </w:endnote>
  <w:endnote w:type="continuationSeparator" w:id="0">
    <w:p w:rsidR="00E0412F" w:rsidRDefault="00E0412F" w:rsidP="00A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2F" w:rsidRDefault="00E0412F" w:rsidP="00AE0B33">
      <w:pPr>
        <w:spacing w:after="0" w:line="240" w:lineRule="auto"/>
      </w:pPr>
      <w:r>
        <w:separator/>
      </w:r>
    </w:p>
  </w:footnote>
  <w:footnote w:type="continuationSeparator" w:id="0">
    <w:p w:rsidR="00E0412F" w:rsidRDefault="00E0412F" w:rsidP="00AE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579"/>
    </w:sdtPr>
    <w:sdtEndPr/>
    <w:sdtContent>
      <w:p w:rsidR="00AE0B33" w:rsidRDefault="003E4CCF">
        <w:pPr>
          <w:pStyle w:val="a8"/>
          <w:jc w:val="center"/>
        </w:pPr>
        <w:r>
          <w:fldChar w:fldCharType="begin"/>
        </w:r>
        <w:r w:rsidR="00AF3D38">
          <w:instrText xml:space="preserve"> PAGE   \* MERGEFORMAT </w:instrText>
        </w:r>
        <w:r>
          <w:fldChar w:fldCharType="separate"/>
        </w:r>
        <w:r w:rsidR="00B63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B33" w:rsidRDefault="00AE0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0E"/>
    <w:multiLevelType w:val="hybridMultilevel"/>
    <w:tmpl w:val="E92AAA68"/>
    <w:lvl w:ilvl="0" w:tplc="A0CA0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FC3673"/>
    <w:multiLevelType w:val="hybridMultilevel"/>
    <w:tmpl w:val="BDFAB770"/>
    <w:lvl w:ilvl="0" w:tplc="FCF03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D2B9E"/>
    <w:multiLevelType w:val="hybridMultilevel"/>
    <w:tmpl w:val="8C8407DA"/>
    <w:lvl w:ilvl="0" w:tplc="E250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B"/>
    <w:rsid w:val="000657B6"/>
    <w:rsid w:val="00210E64"/>
    <w:rsid w:val="00212BB8"/>
    <w:rsid w:val="002351EB"/>
    <w:rsid w:val="00306917"/>
    <w:rsid w:val="003117A6"/>
    <w:rsid w:val="003B57F9"/>
    <w:rsid w:val="003D2777"/>
    <w:rsid w:val="003E4CCF"/>
    <w:rsid w:val="00411F64"/>
    <w:rsid w:val="004B43D1"/>
    <w:rsid w:val="005668EE"/>
    <w:rsid w:val="005B7114"/>
    <w:rsid w:val="005F26B9"/>
    <w:rsid w:val="00666F01"/>
    <w:rsid w:val="006C54F9"/>
    <w:rsid w:val="006E730C"/>
    <w:rsid w:val="00773106"/>
    <w:rsid w:val="00823CDE"/>
    <w:rsid w:val="008708F0"/>
    <w:rsid w:val="0099039B"/>
    <w:rsid w:val="0099582E"/>
    <w:rsid w:val="009F340B"/>
    <w:rsid w:val="00A6395F"/>
    <w:rsid w:val="00AE0B33"/>
    <w:rsid w:val="00AF3D38"/>
    <w:rsid w:val="00B63F02"/>
    <w:rsid w:val="00C10A15"/>
    <w:rsid w:val="00C332D2"/>
    <w:rsid w:val="00C51BD4"/>
    <w:rsid w:val="00D14E1E"/>
    <w:rsid w:val="00D7099F"/>
    <w:rsid w:val="00D94031"/>
    <w:rsid w:val="00DC7FA3"/>
    <w:rsid w:val="00E0412F"/>
    <w:rsid w:val="00E10917"/>
    <w:rsid w:val="00E15A22"/>
    <w:rsid w:val="00EA3035"/>
    <w:rsid w:val="00EA4B97"/>
    <w:rsid w:val="00F6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0657B6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0657B6"/>
    <w:rPr>
      <w:rFonts w:ascii="Calibri" w:eastAsia="Times New Roman" w:hAnsi="Calibri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B33"/>
  </w:style>
  <w:style w:type="paragraph" w:styleId="aa">
    <w:name w:val="footer"/>
    <w:basedOn w:val="a"/>
    <w:link w:val="ab"/>
    <w:uiPriority w:val="99"/>
    <w:semiHidden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0657B6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0657B6"/>
    <w:rPr>
      <w:rFonts w:ascii="Calibri" w:eastAsia="Times New Roman" w:hAnsi="Calibri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B33"/>
  </w:style>
  <w:style w:type="paragraph" w:styleId="aa">
    <w:name w:val="footer"/>
    <w:basedOn w:val="a"/>
    <w:link w:val="ab"/>
    <w:uiPriority w:val="99"/>
    <w:semiHidden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Windows User</cp:lastModifiedBy>
  <cp:revision>2</cp:revision>
  <cp:lastPrinted>2019-12-11T07:11:00Z</cp:lastPrinted>
  <dcterms:created xsi:type="dcterms:W3CDTF">2022-10-03T09:05:00Z</dcterms:created>
  <dcterms:modified xsi:type="dcterms:W3CDTF">2022-10-03T09:05:00Z</dcterms:modified>
</cp:coreProperties>
</file>