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0C" w:rsidRDefault="006E730C" w:rsidP="006E7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14375" cy="847725"/>
            <wp:effectExtent l="19050" t="0" r="9525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0C" w:rsidRPr="0028640F" w:rsidRDefault="006E730C" w:rsidP="006E7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30C" w:rsidRDefault="006E730C" w:rsidP="006E730C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6E730C" w:rsidRDefault="006E730C" w:rsidP="006E730C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ГОЛЫНКОВСКОГО  ГОРОДСКОГО ПОСЕЛЕНИЯ</w:t>
      </w:r>
    </w:p>
    <w:p w:rsidR="006E730C" w:rsidRDefault="006E730C" w:rsidP="006E730C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РУДНЯНСКОГО РАЙОНА  СМОЛЕНСКОЙ ОБЛАСТИ</w:t>
      </w:r>
    </w:p>
    <w:p w:rsidR="006E730C" w:rsidRDefault="006E730C" w:rsidP="006E7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30C" w:rsidRPr="00681A03" w:rsidRDefault="006E730C" w:rsidP="006E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E730C" w:rsidRDefault="006E730C" w:rsidP="006E7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30C" w:rsidRPr="0028640F" w:rsidRDefault="006E730C" w:rsidP="006E73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640F">
        <w:rPr>
          <w:rFonts w:ascii="Times New Roman" w:hAnsi="Times New Roman" w:cs="Times New Roman"/>
          <w:b/>
          <w:i/>
          <w:sz w:val="28"/>
          <w:szCs w:val="28"/>
        </w:rPr>
        <w:t>от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 18</w:t>
      </w:r>
      <w:r w:rsidRPr="002864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» октября</w:t>
      </w:r>
      <w:r w:rsidRPr="002864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640F">
        <w:rPr>
          <w:rFonts w:ascii="Times New Roman" w:hAnsi="Times New Roman" w:cs="Times New Roman"/>
          <w:b/>
          <w:i/>
          <w:sz w:val="28"/>
          <w:szCs w:val="28"/>
        </w:rPr>
        <w:t xml:space="preserve">2018 года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№ 39.3</w:t>
      </w:r>
    </w:p>
    <w:p w:rsidR="006E730C" w:rsidRDefault="006E730C" w:rsidP="006E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30C" w:rsidRDefault="006E730C" w:rsidP="006E730C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</w:p>
    <w:p w:rsidR="006E730C" w:rsidRPr="00BC2094" w:rsidRDefault="006E730C" w:rsidP="006E7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30C" w:rsidRPr="00BC2094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6E730C" w:rsidRDefault="006E730C" w:rsidP="006E7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0C" w:rsidRPr="00681A03" w:rsidRDefault="006E730C" w:rsidP="006E73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0917" w:rsidRPr="00E10917" w:rsidRDefault="00E10917" w:rsidP="00E109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(пункт 1 исключен решением от 11 августа 2021 года № 10.6)</w:t>
      </w:r>
    </w:p>
    <w:p w:rsidR="006E730C" w:rsidRDefault="006E730C" w:rsidP="006E73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Налоговая база по налогу определяется в отношении каждого объекта налогообложения как его кадастровая стоимость, </w:t>
      </w:r>
      <w:r w:rsidRPr="00DC7FA3">
        <w:rPr>
          <w:rFonts w:ascii="Times New Roman" w:hAnsi="Times New Roman" w:cs="Times New Roman"/>
          <w:sz w:val="28"/>
          <w:szCs w:val="28"/>
        </w:rPr>
        <w:t>внесенная в Единый государственный реестр недвижимости и подлежащая применению с</w:t>
      </w:r>
      <w:r w:rsidRPr="007A7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3F7">
        <w:rPr>
          <w:rFonts w:ascii="Times New Roman" w:hAnsi="Times New Roman" w:cs="Times New Roman"/>
          <w:sz w:val="28"/>
          <w:szCs w:val="28"/>
        </w:rPr>
        <w:t>1 января года, являющегося налоговым периодом в соответствии со статьей 403 Налогового кодекса Российской Федерации.</w:t>
      </w:r>
    </w:p>
    <w:p w:rsidR="006E730C" w:rsidRDefault="006E730C" w:rsidP="006E73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 xml:space="preserve">(в </w:t>
      </w:r>
      <w:r>
        <w:rPr>
          <w:rFonts w:ascii="Times New Roman" w:hAnsi="Times New Roman"/>
          <w:i/>
          <w:color w:val="943634"/>
          <w:sz w:val="24"/>
          <w:szCs w:val="24"/>
        </w:rPr>
        <w:t>редакции решения</w:t>
      </w: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: о</w:t>
      </w:r>
      <w:r>
        <w:rPr>
          <w:rFonts w:ascii="Times New Roman" w:hAnsi="Times New Roman"/>
          <w:i/>
          <w:color w:val="943634"/>
          <w:sz w:val="24"/>
          <w:szCs w:val="24"/>
        </w:rPr>
        <w:t>т 10 декабря 2019 года № 52.6)</w:t>
      </w:r>
    </w:p>
    <w:p w:rsidR="006E730C" w:rsidRPr="007A73F7" w:rsidRDefault="006E730C" w:rsidP="006E730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6E730C" w:rsidRDefault="00E10917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</w:t>
      </w:r>
      <w:r w:rsidR="00AF3D38">
        <w:rPr>
          <w:rFonts w:ascii="Times New Roman" w:hAnsi="Times New Roman" w:cs="Times New Roman"/>
          <w:sz w:val="28"/>
          <w:szCs w:val="28"/>
        </w:rPr>
        <w:t>1</w:t>
      </w:r>
      <w:r w:rsidR="006E730C">
        <w:rPr>
          <w:rFonts w:ascii="Times New Roman" w:hAnsi="Times New Roman" w:cs="Times New Roman"/>
          <w:sz w:val="28"/>
          <w:szCs w:val="28"/>
        </w:rPr>
        <w:t xml:space="preserve"> </w:t>
      </w:r>
      <w:r w:rsidR="006E730C"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E10917" w:rsidRPr="00E10917" w:rsidRDefault="00823CDE" w:rsidP="00E1091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(</w:t>
      </w:r>
      <w:r w:rsid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в редакции решения</w:t>
      </w:r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:</w:t>
      </w:r>
      <w:r w:rsid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</w:t>
      </w:r>
      <w:r w:rsidR="00E10917" w:rsidRP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от 11 августа 2021 года № 10.6</w:t>
      </w:r>
      <w:r w:rsidR="00AF3D38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, от 26 ноября 2021 года № 13.9</w:t>
      </w:r>
      <w:r w:rsidR="00E10917" w:rsidRP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)</w:t>
      </w:r>
    </w:p>
    <w:p w:rsidR="006E730C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 xml:space="preserve">- жилых домов, </w:t>
      </w:r>
      <w:r>
        <w:rPr>
          <w:rFonts w:ascii="Times New Roman" w:hAnsi="Times New Roman" w:cs="Times New Roman"/>
          <w:sz w:val="28"/>
          <w:szCs w:val="28"/>
        </w:rPr>
        <w:t xml:space="preserve">части жилых домов, </w:t>
      </w:r>
      <w:r w:rsidRPr="00060273">
        <w:rPr>
          <w:rFonts w:ascii="Times New Roman" w:hAnsi="Times New Roman" w:cs="Times New Roman"/>
          <w:sz w:val="28"/>
          <w:szCs w:val="28"/>
        </w:rPr>
        <w:t>квартир,</w:t>
      </w:r>
      <w:r>
        <w:rPr>
          <w:rFonts w:ascii="Times New Roman" w:hAnsi="Times New Roman" w:cs="Times New Roman"/>
          <w:sz w:val="28"/>
          <w:szCs w:val="28"/>
        </w:rPr>
        <w:t xml:space="preserve"> части квартир,</w:t>
      </w:r>
      <w:r w:rsidRPr="00060273">
        <w:rPr>
          <w:rFonts w:ascii="Times New Roman" w:hAnsi="Times New Roman" w:cs="Times New Roman"/>
          <w:sz w:val="28"/>
          <w:szCs w:val="28"/>
        </w:rPr>
        <w:t xml:space="preserve"> комнат;</w:t>
      </w:r>
    </w:p>
    <w:p w:rsidR="006E730C" w:rsidRPr="00060273" w:rsidRDefault="006E730C" w:rsidP="006E73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 xml:space="preserve">(в </w:t>
      </w:r>
      <w:r>
        <w:rPr>
          <w:rFonts w:ascii="Times New Roman" w:hAnsi="Times New Roman"/>
          <w:i/>
          <w:color w:val="943634"/>
          <w:sz w:val="24"/>
          <w:szCs w:val="24"/>
        </w:rPr>
        <w:t>редакции решения</w:t>
      </w: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: о</w:t>
      </w:r>
      <w:r>
        <w:rPr>
          <w:rFonts w:ascii="Times New Roman" w:hAnsi="Times New Roman"/>
          <w:i/>
          <w:color w:val="943634"/>
          <w:sz w:val="24"/>
          <w:szCs w:val="24"/>
        </w:rPr>
        <w:t>т 15 февраля 2019 года № 43.3)</w:t>
      </w:r>
    </w:p>
    <w:p w:rsidR="006E730C" w:rsidRPr="00060273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30C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E730C" w:rsidRPr="00060273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6E730C" w:rsidRPr="00060273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6E730C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метров, расположенных на земельных участках, </w:t>
      </w:r>
      <w:r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</w:t>
      </w:r>
      <w:r w:rsidRPr="00060273">
        <w:rPr>
          <w:rFonts w:ascii="Times New Roman" w:hAnsi="Times New Roman" w:cs="Times New Roman"/>
          <w:sz w:val="28"/>
          <w:szCs w:val="28"/>
        </w:rPr>
        <w:t>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6E730C" w:rsidRPr="00060273" w:rsidRDefault="006E730C" w:rsidP="006E73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 xml:space="preserve">(в </w:t>
      </w:r>
      <w:r>
        <w:rPr>
          <w:rFonts w:ascii="Times New Roman" w:hAnsi="Times New Roman"/>
          <w:i/>
          <w:color w:val="943634"/>
          <w:sz w:val="24"/>
          <w:szCs w:val="24"/>
        </w:rPr>
        <w:t>редакции решения</w:t>
      </w: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: о</w:t>
      </w:r>
      <w:r>
        <w:rPr>
          <w:rFonts w:ascii="Times New Roman" w:hAnsi="Times New Roman"/>
          <w:i/>
          <w:color w:val="943634"/>
          <w:sz w:val="24"/>
          <w:szCs w:val="24"/>
        </w:rPr>
        <w:t>т 10 декабря 2019 года № 52.6)</w:t>
      </w:r>
    </w:p>
    <w:p w:rsidR="006E730C" w:rsidRDefault="00E10917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</w:t>
      </w:r>
      <w:r w:rsidR="006E730C" w:rsidRPr="00060273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E10917" w:rsidRPr="00E10917" w:rsidRDefault="00823CDE" w:rsidP="00E1091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(</w:t>
      </w:r>
      <w:r w:rsid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в редакции решения</w:t>
      </w:r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:</w:t>
      </w:r>
      <w:r w:rsid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 </w:t>
      </w:r>
      <w:r w:rsidR="00E10917" w:rsidRP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от 11 августа 2021 года № 10.6)</w:t>
      </w:r>
    </w:p>
    <w:p w:rsidR="006E730C" w:rsidRPr="00060273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6E730C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6E730C" w:rsidRPr="00060273" w:rsidRDefault="006E730C" w:rsidP="006E73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 xml:space="preserve">(в </w:t>
      </w:r>
      <w:r>
        <w:rPr>
          <w:rFonts w:ascii="Times New Roman" w:hAnsi="Times New Roman"/>
          <w:i/>
          <w:color w:val="943634"/>
          <w:sz w:val="24"/>
          <w:szCs w:val="24"/>
        </w:rPr>
        <w:t>редакции решения</w:t>
      </w:r>
      <w:r w:rsidRPr="0001025C">
        <w:rPr>
          <w:rFonts w:ascii="Times New Roman" w:eastAsia="Times New Roman" w:hAnsi="Times New Roman" w:cs="Times New Roman"/>
          <w:i/>
          <w:color w:val="943634"/>
          <w:sz w:val="24"/>
          <w:szCs w:val="24"/>
        </w:rPr>
        <w:t>: о</w:t>
      </w:r>
      <w:r>
        <w:rPr>
          <w:rFonts w:ascii="Times New Roman" w:hAnsi="Times New Roman"/>
          <w:i/>
          <w:color w:val="943634"/>
          <w:sz w:val="24"/>
          <w:szCs w:val="24"/>
        </w:rPr>
        <w:t>т 28 мая 2019 года № 48.6)</w:t>
      </w:r>
    </w:p>
    <w:p w:rsidR="006E730C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6E730C" w:rsidRPr="00D33A6F" w:rsidRDefault="006E730C" w:rsidP="006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6E730C" w:rsidRPr="00E10917" w:rsidRDefault="00E10917" w:rsidP="00E1091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пункт 5 исключен решением </w:t>
      </w:r>
      <w:r w:rsidRPr="00E10917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от 11 августа 2021 года № 10.6)</w:t>
      </w:r>
    </w:p>
    <w:p w:rsidR="006E730C" w:rsidRPr="00057AFD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голос».</w:t>
      </w:r>
    </w:p>
    <w:p w:rsidR="006E730C" w:rsidRPr="0097451C" w:rsidRDefault="006E730C" w:rsidP="006E73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6E730C" w:rsidRDefault="006E730C" w:rsidP="006E7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0C" w:rsidRDefault="006E730C" w:rsidP="006E7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14" w:type="dxa"/>
        <w:tblInd w:w="-459" w:type="dxa"/>
        <w:tblLook w:val="00A0" w:firstRow="1" w:lastRow="0" w:firstColumn="1" w:lastColumn="0" w:noHBand="0" w:noVBand="0"/>
      </w:tblPr>
      <w:tblGrid>
        <w:gridCol w:w="5529"/>
        <w:gridCol w:w="5585"/>
      </w:tblGrid>
      <w:tr w:rsidR="006E730C" w:rsidRPr="009B6EAD" w:rsidTr="00E110C4">
        <w:trPr>
          <w:trHeight w:val="1372"/>
        </w:trPr>
        <w:tc>
          <w:tcPr>
            <w:tcW w:w="5529" w:type="dxa"/>
          </w:tcPr>
          <w:p w:rsidR="006E730C" w:rsidRPr="009B6EAD" w:rsidRDefault="006E730C" w:rsidP="00E110C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EAD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9B6EAD">
              <w:rPr>
                <w:rFonts w:ascii="Times New Roman" w:hAnsi="Times New Roman"/>
                <w:b/>
                <w:sz w:val="28"/>
                <w:szCs w:val="28"/>
              </w:rPr>
              <w:t>Голынковского</w:t>
            </w:r>
            <w:proofErr w:type="spellEnd"/>
            <w:r w:rsidRPr="009B6EAD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Руднянского района Смоленской области       </w:t>
            </w:r>
          </w:p>
          <w:p w:rsidR="006E730C" w:rsidRPr="009B6EAD" w:rsidRDefault="006E730C" w:rsidP="00E110C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E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_________________________</w:t>
            </w:r>
            <w:r w:rsidRPr="009B6EAD">
              <w:rPr>
                <w:rFonts w:ascii="Times New Roman" w:hAnsi="Times New Roman"/>
                <w:b/>
                <w:sz w:val="28"/>
                <w:szCs w:val="28"/>
              </w:rPr>
              <w:t xml:space="preserve"> Н.В. Иванова</w:t>
            </w:r>
          </w:p>
        </w:tc>
        <w:tc>
          <w:tcPr>
            <w:tcW w:w="5585" w:type="dxa"/>
          </w:tcPr>
          <w:p w:rsidR="006E730C" w:rsidRPr="009B6EAD" w:rsidRDefault="006E730C" w:rsidP="00E110C4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EAD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Pr="009B6EAD">
              <w:rPr>
                <w:rFonts w:ascii="Times New Roman" w:hAnsi="Times New Roman"/>
                <w:b/>
                <w:sz w:val="28"/>
                <w:szCs w:val="28"/>
              </w:rPr>
              <w:t>Голынковского</w:t>
            </w:r>
            <w:proofErr w:type="spellEnd"/>
            <w:r w:rsidRPr="009B6EAD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Руднянского района Смоленской области     </w:t>
            </w:r>
          </w:p>
          <w:p w:rsidR="006E730C" w:rsidRPr="009B6EAD" w:rsidRDefault="006E730C" w:rsidP="00E110C4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EAD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________________________ </w:t>
            </w:r>
            <w:proofErr w:type="spellStart"/>
            <w:r w:rsidRPr="009B6EAD">
              <w:rPr>
                <w:rFonts w:ascii="Times New Roman" w:hAnsi="Times New Roman"/>
                <w:b/>
                <w:sz w:val="28"/>
                <w:szCs w:val="28"/>
              </w:rPr>
              <w:t>Г.А.Тимофеева</w:t>
            </w:r>
            <w:proofErr w:type="spellEnd"/>
          </w:p>
        </w:tc>
      </w:tr>
    </w:tbl>
    <w:p w:rsidR="006E730C" w:rsidRPr="00DC7FA3" w:rsidRDefault="006E730C" w:rsidP="006E7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730C" w:rsidRPr="00DC7FA3" w:rsidSect="00AE0B33">
      <w:headerReference w:type="default" r:id="rId9"/>
      <w:pgSz w:w="11906" w:h="16838"/>
      <w:pgMar w:top="1134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BD" w:rsidRDefault="004A50BD" w:rsidP="00AE0B33">
      <w:pPr>
        <w:spacing w:after="0" w:line="240" w:lineRule="auto"/>
      </w:pPr>
      <w:r>
        <w:separator/>
      </w:r>
    </w:p>
  </w:endnote>
  <w:endnote w:type="continuationSeparator" w:id="0">
    <w:p w:rsidR="004A50BD" w:rsidRDefault="004A50BD" w:rsidP="00AE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BD" w:rsidRDefault="004A50BD" w:rsidP="00AE0B33">
      <w:pPr>
        <w:spacing w:after="0" w:line="240" w:lineRule="auto"/>
      </w:pPr>
      <w:r>
        <w:separator/>
      </w:r>
    </w:p>
  </w:footnote>
  <w:footnote w:type="continuationSeparator" w:id="0">
    <w:p w:rsidR="004A50BD" w:rsidRDefault="004A50BD" w:rsidP="00AE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4579"/>
      <w:docPartObj>
        <w:docPartGallery w:val="Page Numbers (Top of Page)"/>
        <w:docPartUnique/>
      </w:docPartObj>
    </w:sdtPr>
    <w:sdtEndPr/>
    <w:sdtContent>
      <w:p w:rsidR="00AE0B33" w:rsidRDefault="00AF3D3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2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B33" w:rsidRDefault="00AE0B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D0E"/>
    <w:multiLevelType w:val="hybridMultilevel"/>
    <w:tmpl w:val="E92AAA68"/>
    <w:lvl w:ilvl="0" w:tplc="A0CA0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FC3673"/>
    <w:multiLevelType w:val="hybridMultilevel"/>
    <w:tmpl w:val="BDFAB770"/>
    <w:lvl w:ilvl="0" w:tplc="FCF03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DD2B9E"/>
    <w:multiLevelType w:val="hybridMultilevel"/>
    <w:tmpl w:val="8C8407DA"/>
    <w:lvl w:ilvl="0" w:tplc="E250A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0B"/>
    <w:rsid w:val="000657B6"/>
    <w:rsid w:val="00210E64"/>
    <w:rsid w:val="00212BB8"/>
    <w:rsid w:val="003117A6"/>
    <w:rsid w:val="003D2777"/>
    <w:rsid w:val="004A50BD"/>
    <w:rsid w:val="004B43D1"/>
    <w:rsid w:val="005B7114"/>
    <w:rsid w:val="00666F01"/>
    <w:rsid w:val="006C54F9"/>
    <w:rsid w:val="006E730C"/>
    <w:rsid w:val="00773106"/>
    <w:rsid w:val="00823CDE"/>
    <w:rsid w:val="008708F0"/>
    <w:rsid w:val="0099039B"/>
    <w:rsid w:val="0099582E"/>
    <w:rsid w:val="009F340B"/>
    <w:rsid w:val="00A6395F"/>
    <w:rsid w:val="00AE0B33"/>
    <w:rsid w:val="00AF3D38"/>
    <w:rsid w:val="00BB7285"/>
    <w:rsid w:val="00C10A15"/>
    <w:rsid w:val="00C51BD4"/>
    <w:rsid w:val="00D14E1E"/>
    <w:rsid w:val="00D7099F"/>
    <w:rsid w:val="00D94031"/>
    <w:rsid w:val="00DC7FA3"/>
    <w:rsid w:val="00E10917"/>
    <w:rsid w:val="00E15A22"/>
    <w:rsid w:val="00EA4B97"/>
    <w:rsid w:val="00F6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A3"/>
    <w:pPr>
      <w:ind w:left="720"/>
      <w:contextualSpacing/>
    </w:pPr>
  </w:style>
  <w:style w:type="paragraph" w:styleId="a4">
    <w:name w:val="Body Text"/>
    <w:basedOn w:val="a"/>
    <w:link w:val="a5"/>
    <w:rsid w:val="00DC7F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C7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D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link w:val="NoSpacingChar"/>
    <w:rsid w:val="000657B6"/>
    <w:pPr>
      <w:spacing w:after="0" w:line="240" w:lineRule="auto"/>
    </w:pPr>
    <w:rPr>
      <w:rFonts w:ascii="Calibri" w:eastAsia="Times New Roman" w:hAnsi="Calibri" w:cs="Times New Roman"/>
      <w:sz w:val="32"/>
      <w:szCs w:val="20"/>
    </w:rPr>
  </w:style>
  <w:style w:type="character" w:customStyle="1" w:styleId="NoSpacingChar">
    <w:name w:val="No Spacing Char"/>
    <w:link w:val="1"/>
    <w:locked/>
    <w:rsid w:val="000657B6"/>
    <w:rPr>
      <w:rFonts w:ascii="Calibri" w:eastAsia="Times New Roman" w:hAnsi="Calibri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AE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B33"/>
  </w:style>
  <w:style w:type="paragraph" w:styleId="aa">
    <w:name w:val="footer"/>
    <w:basedOn w:val="a"/>
    <w:link w:val="ab"/>
    <w:uiPriority w:val="99"/>
    <w:semiHidden/>
    <w:unhideWhenUsed/>
    <w:rsid w:val="00AE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0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A3"/>
    <w:pPr>
      <w:ind w:left="720"/>
      <w:contextualSpacing/>
    </w:pPr>
  </w:style>
  <w:style w:type="paragraph" w:styleId="a4">
    <w:name w:val="Body Text"/>
    <w:basedOn w:val="a"/>
    <w:link w:val="a5"/>
    <w:rsid w:val="00DC7F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C7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D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link w:val="NoSpacingChar"/>
    <w:rsid w:val="000657B6"/>
    <w:pPr>
      <w:spacing w:after="0" w:line="240" w:lineRule="auto"/>
    </w:pPr>
    <w:rPr>
      <w:rFonts w:ascii="Calibri" w:eastAsia="Times New Roman" w:hAnsi="Calibri" w:cs="Times New Roman"/>
      <w:sz w:val="32"/>
      <w:szCs w:val="20"/>
    </w:rPr>
  </w:style>
  <w:style w:type="character" w:customStyle="1" w:styleId="NoSpacingChar">
    <w:name w:val="No Spacing Char"/>
    <w:link w:val="1"/>
    <w:locked/>
    <w:rsid w:val="000657B6"/>
    <w:rPr>
      <w:rFonts w:ascii="Calibri" w:eastAsia="Times New Roman" w:hAnsi="Calibri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AE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B33"/>
  </w:style>
  <w:style w:type="paragraph" w:styleId="aa">
    <w:name w:val="footer"/>
    <w:basedOn w:val="a"/>
    <w:link w:val="ab"/>
    <w:uiPriority w:val="99"/>
    <w:semiHidden/>
    <w:unhideWhenUsed/>
    <w:rsid w:val="00AE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Yakushkina_SA</dc:creator>
  <cp:lastModifiedBy>Windows User</cp:lastModifiedBy>
  <cp:revision>2</cp:revision>
  <cp:lastPrinted>2019-12-11T07:11:00Z</cp:lastPrinted>
  <dcterms:created xsi:type="dcterms:W3CDTF">2021-12-01T09:42:00Z</dcterms:created>
  <dcterms:modified xsi:type="dcterms:W3CDTF">2021-12-01T09:42:00Z</dcterms:modified>
</cp:coreProperties>
</file>