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94" w:rsidRPr="00890B94" w:rsidRDefault="00890B94" w:rsidP="00890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Проект                                 </w:t>
      </w:r>
    </w:p>
    <w:p w:rsidR="00890B94" w:rsidRPr="00890B94" w:rsidRDefault="00890B94" w:rsidP="0089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90B94" w:rsidRPr="00890B94" w:rsidRDefault="00890B94" w:rsidP="0089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ГОЛЫНКОВСКОГО ГОРОДСКОГО ПОСЕЛЕНИЯ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РУДНЯНСКОГО РАЙОНА СМОЛЕНСКОЙ ОБЛАСТИ</w:t>
      </w:r>
    </w:p>
    <w:p w:rsidR="00890B94" w:rsidRPr="00890B94" w:rsidRDefault="00890B94" w:rsidP="00890B9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0B94" w:rsidRPr="00890B94" w:rsidRDefault="00890B94" w:rsidP="00890B9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B94" w:rsidRPr="00890B94" w:rsidRDefault="00890B94" w:rsidP="00890B94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         20     г    № 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     О      внесении           изменений    в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дминистративный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регламент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«Выдача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разрешений на       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строительство   при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осуществлении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строительства, реконструкции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объектов капитального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строительства расположенных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на территории 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городского поселения»,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утвержденный,  постановлением  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Администрации 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района   Смоленской области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от 21.01.2013года    №8</w:t>
      </w:r>
      <w:r w:rsidRPr="00890B94">
        <w:rPr>
          <w:rFonts w:ascii="Arial" w:eastAsia="Times New Roman" w:hAnsi="Arial" w:cs="Times New Roman"/>
          <w:b/>
          <w:bCs/>
          <w:kern w:val="32"/>
          <w:sz w:val="28"/>
          <w:szCs w:val="28"/>
          <w:lang w:val="x-none" w:eastAsia="x-none"/>
        </w:rPr>
        <w:t xml:space="preserve">                            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14.11.2012 № 145 (в новой редакции), Уставом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</w:t>
      </w:r>
      <w:r w:rsidRPr="00890B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утвержденным постановлением Администрации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от 21.01.2013года №8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 следующие изменения: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1.3.1.подраздела 1.3. раздела 1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216740, Смоленская область,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олынки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осуществляет прием заявителей в соответствии со следующим графиком: 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выходной день;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выходной день.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приемный день у Главы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- Глава муниципального образования) с 9.00 до 12.00 час.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(848141)  5-71-41 (ответственный сотрудник);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(848141)  5-79-96 (приемная Главы муниципального образования);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(848141)  5-78-06 (Глава муниципального образования).</w:t>
      </w:r>
    </w:p>
    <w:p w:rsidR="00890B94" w:rsidRPr="00890B94" w:rsidRDefault="00890B94" w:rsidP="00890B94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сети «Интернет»: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golynki</w:t>
      </w:r>
      <w:proofErr w:type="spellEnd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admin</w:t>
      </w:r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smolensk</w:t>
      </w:r>
      <w:proofErr w:type="spellEnd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электронной почты:  </w:t>
      </w:r>
      <w:r w:rsidRPr="0089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Golinkovskoe</w:t>
      </w:r>
      <w:hyperlink r:id="rId8" w:history="1">
        <w:r w:rsidRPr="00890B9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@admin-smolensk.ru</w:t>
        </w:r>
      </w:hyperlink>
      <w:r w:rsidRPr="0089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многофункционального центра (далее МФЦ): </w:t>
      </w:r>
      <w:r w:rsidRPr="00890B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216 790, Смоленская обл., </w:t>
      </w:r>
      <w:proofErr w:type="spellStart"/>
      <w:r w:rsidRPr="00890B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Руднянский</w:t>
      </w:r>
      <w:proofErr w:type="spellEnd"/>
      <w:r w:rsidRPr="00890B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район, г. Рудня,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д.1е</w:t>
      </w:r>
      <w:r w:rsidRPr="00890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прием заявителей в соответствии со следующим графиком: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(без перерыва);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Суббота - воскресенье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выходной день.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факс: 8 (48141) 5-15-45.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9" w:history="1">
        <w:r w:rsidRPr="00890B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http://мфц67.рф</w:t>
        </w:r>
      </w:hyperlink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10" w:history="1">
        <w:r w:rsidRPr="00890B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mfc_rudnya@admin-smolensk.ru</w:t>
        </w:r>
      </w:hyperlink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0B9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1.3.2. подраздела 1.3.раздела 1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«1)  на сайте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в сети Интернет </w:t>
      </w:r>
      <w:r w:rsidRPr="00890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рудня.рф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.;</w:t>
      </w:r>
    </w:p>
    <w:p w:rsidR="00890B94" w:rsidRPr="00890B94" w:rsidRDefault="00890B94" w:rsidP="00890B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Едином портале государственных и муниципальных услуг (функций) (далее – Единый портал) </w:t>
      </w:r>
      <w:hyperlink r:id="rId11" w:history="1">
        <w:r w:rsidRPr="00890B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http://www.gosuslugi.ru</w:t>
        </w:r>
      </w:hyperlink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Портале государственных и муниципальных услуг (функций) Смоленской области http://67.gosuslugi.ru (далее – Региональный портал)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на сайте МФЦ в сети «Интернет»: </w:t>
      </w:r>
      <w:hyperlink r:id="rId12" w:history="1">
        <w:r w:rsidRPr="00890B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http://мфц67.рф</w:t>
        </w:r>
      </w:hyperlink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1.3.5. подраздела 1.3. раздела 1 изложить в  следующей редакции:</w:t>
      </w:r>
    </w:p>
    <w:p w:rsidR="00890B94" w:rsidRPr="00890B94" w:rsidRDefault="00890B94" w:rsidP="00890B9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«1.3.5.При необходимости получения консультаций заявители обращаются в </w:t>
      </w:r>
      <w:r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 или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специалистам МФЦ». </w:t>
      </w:r>
    </w:p>
    <w:p w:rsidR="00890B94" w:rsidRPr="00890B94" w:rsidRDefault="00890B94" w:rsidP="00890B9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1.3.7. подраздела 1.3. раздела 1 изложить в  следующей редакции:</w:t>
      </w:r>
    </w:p>
    <w:p w:rsidR="00890B94" w:rsidRPr="00890B94" w:rsidRDefault="00890B94" w:rsidP="00890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«1.3.7.Требования к форме и характеру взаимодействия должностных лиц Администрации, предоставляющей услугу,  или специалистов МФЦ с заявителями:</w:t>
      </w:r>
    </w:p>
    <w:p w:rsidR="00890B94" w:rsidRPr="00890B94" w:rsidRDefault="00890B94" w:rsidP="00890B9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в письменной форме предоставляются должностными лицами Администрации </w:t>
      </w:r>
      <w:r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специалистами МФЦ</w:t>
      </w:r>
      <w:r w:rsidRPr="00890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10 дней после получения указанного запроса;</w:t>
      </w:r>
    </w:p>
    <w:p w:rsidR="00890B94" w:rsidRPr="00890B94" w:rsidRDefault="00890B94" w:rsidP="00890B94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телефону должностное лицо Администрации, </w:t>
      </w:r>
      <w:r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90B94" w:rsidRPr="00890B94" w:rsidRDefault="00890B94" w:rsidP="00890B94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консультации должностное лицо Администрации, </w:t>
      </w:r>
      <w:r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кратко подвести итог разговора и перечислить действия, которые следует предпринять заявителю;</w:t>
      </w:r>
    </w:p>
    <w:p w:rsidR="00890B94" w:rsidRPr="00890B94" w:rsidRDefault="00890B94" w:rsidP="00890B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2.2.1. подраздела 2.2. раздела 2 изложить в следующей редакции: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«2.2.1.Муниципальная услуга предоставляется Администрацией 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890B94" w:rsidRPr="00890B94" w:rsidRDefault="00890B94" w:rsidP="00890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участвует МФЦ».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2.2.2.,2.2.3. подраздела 2.2. 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«2.2.2.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Администрация взаимодействует с федеральным органом исполнительной власти, уполномоченным в сфере государственной регистрации прав на недвижимое имущество и сделок с ним, органом исполнительной власти Смоленской области, уполномоченным в сфере государственного строительного надзора, органами местного самоуправления муниципальных образований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областным государственным автономным учреждением, уполномоченным в сфере экспертизы проектной документации, юридическими и физическими лицами.</w:t>
      </w:r>
      <w:proofErr w:type="gramEnd"/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 корпорация по атомной энергии "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государственным внебюджетным фондом или соответствующий орган местного самоуправления.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2.2.3. Запрещено требовать от заявителя осуществления действий, в том числе согласований, необходимых для получения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услуг по подготовке проектной документации и проведению экспертизы проектной документации».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2.3.2. подраздела 2.3. 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«2.3.2.Результат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МФЦ (в случае выдачи результата услуги через МФЦ)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2.4.3. подраздела 2.4. раздела 2 изложить в следующей редакции:</w:t>
      </w:r>
    </w:p>
    <w:p w:rsidR="00890B94" w:rsidRPr="00890B94" w:rsidRDefault="00890B94" w:rsidP="00890B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2.4.3. При направлении заявления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и всех необходимых документов,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Администрацию(по дате регистрации).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подраздел 2.8. 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«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предусмотрены».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 2.9. 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«В предоставлении муниципальной услуги заявителю отказывается в случаях: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выдачи разрешения на строительство:</w:t>
      </w:r>
    </w:p>
    <w:p w:rsidR="00890B94" w:rsidRPr="00890B94" w:rsidRDefault="00890B94" w:rsidP="00890B9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отсутствие документов, предусмотренных пунктами  2.6.1 настоящего Административного регламента, или предоставление документов не в полном объёме;</w:t>
      </w:r>
    </w:p>
    <w:p w:rsidR="00890B94" w:rsidRPr="00890B94" w:rsidRDefault="00890B94" w:rsidP="00890B9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890B94" w:rsidRPr="00890B94" w:rsidRDefault="00890B94" w:rsidP="00890B9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- несоответствие 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>»</w:t>
      </w: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890B94" w:rsidRPr="00890B94" w:rsidRDefault="00890B94" w:rsidP="00890B9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>- дополнить пункт 2.15.2. подраздела 2.15. раздела 2 п.п.4</w:t>
      </w:r>
    </w:p>
    <w:p w:rsidR="00890B94" w:rsidRPr="00890B94" w:rsidRDefault="00890B94" w:rsidP="0089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возможность получения муниципальной услуги в МФЦ»;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подраздел 2.16.раздела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94">
        <w:rPr>
          <w:rFonts w:ascii="Times New Roman" w:eastAsia="Times New Roman" w:hAnsi="Times New Roman" w:cs="Times New Roman"/>
          <w:sz w:val="28"/>
          <w:szCs w:val="28"/>
        </w:rPr>
        <w:t xml:space="preserve">  «2.16.1. Администрация осуществляет взаимодействие с МФЦ при предоставлении муниципальной услуги.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2.16.2. Запросы и обращения могут быть направлены в форме электронных документов с использованием</w:t>
      </w:r>
      <w:r w:rsidRPr="00890B9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информационно - телекоммуникационной сети «Интернет»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2.16.3.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свою фамилию, имя, отчество (последнее - при наличии) - для граждан или наименование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форме».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одраздел 3.2. раздела 3 дополнить пунктом 5 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информации о выдаче разрешения на строительство в орган исполнительной власти Смоленской  области, уполномоченный на осуществление государственного строительного надзора, и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осуществляющий ведение информационной системы обеспечения градостроительной деятельности.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 3.3. раздела 3 дополнить пунктом 3.3.6.:</w:t>
      </w:r>
    </w:p>
    <w:p w:rsidR="00890B94" w:rsidRPr="00890B94" w:rsidRDefault="00890B94" w:rsidP="00890B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90B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890B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3.3.6. 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 3.4. раздела 3 дополнить пунктом 3.4.10.: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«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взаимодействии»; 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 3.6. раздела 3 дополнить пунктами 3.6.9, 3.6.10.: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«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3.6.9. Специалист, ответственный за выдачу результата предоставления муниципальной услуги заявителю, </w:t>
      </w:r>
      <w:r w:rsidRPr="008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 не более 3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3 дополнить подразделом 3.7.,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 осуществляющий ведение информационной системы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градостроительной деятельности и орган, осуществляющий государственную регистрацию прав на недвижимое имущество и сделок с ним, по месту нахождения земельного участка.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со дня выдачи разрешения на строительство специалист отдела, ответственный за выдачу разрешений на строительство, направляет копию указанного разрешения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 и орган, осуществляющий государственную регистрацию прав на недвижимое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и сделок с ним, по месту нахождения земельного участка.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В течение 7 дней со дня выдачи разрешения на строительство специалист отдела, ответственный за выдачу разрешений на строительство, направляет копию указанного разрешения копии документов, указанных в пункте 2.6.1 в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 для ее размещения в информационной системе обеспечения градостроительной деятельности.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Результатом административной процедуры, указанной в настоящем подразделе, является направление копий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 осуществляющий ведение информационной системы обеспечения градостроительной деятельности».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4.3.1. подраздела 4.3. раздела 4 изложить в следующей редакции:</w:t>
      </w:r>
    </w:p>
    <w:p w:rsidR="00890B94" w:rsidRPr="00890B94" w:rsidRDefault="00890B94" w:rsidP="00890B9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«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4 дополнить подразделом 4.4.,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«4.4. Положения, характеризующие требования к порядку и формам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5  подраздел 5.5. дополнить пунктами 5.5.1.,5.5.2,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«5.5.1 Жалоба может быть подана заявителем через МФЦ.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взаимодействии), но не позднее следующего рабочего дня со дня поступления жалобы.</w:t>
      </w:r>
    </w:p>
    <w:p w:rsidR="00890B94" w:rsidRPr="00890B94" w:rsidRDefault="00890B94" w:rsidP="00890B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5.5.2.Жалоба на нарушение порядка предоставления муниципальной услуги, переданная через МФЦ, рассматривается </w:t>
      </w:r>
      <w:r w:rsidRPr="00890B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</w:t>
      </w:r>
      <w:r w:rsidRPr="00890B94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заключившим соглашение о взаимодействии».</w:t>
      </w:r>
    </w:p>
    <w:p w:rsidR="00890B94" w:rsidRPr="00890B94" w:rsidRDefault="00890B94" w:rsidP="0089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2.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муниципального образования 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                                 </w:t>
      </w:r>
      <w:proofErr w:type="spellStart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В.Н.Седнев</w:t>
      </w:r>
      <w:proofErr w:type="spellEnd"/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CC" w:rsidRDefault="00E752CC">
      <w:bookmarkStart w:id="0" w:name="_GoBack"/>
      <w:bookmarkEnd w:id="0"/>
    </w:p>
    <w:sectPr w:rsidR="00E7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4"/>
    <w:rsid w:val="00890B94"/>
    <w:rsid w:val="00E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_rudny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16096</Characters>
  <Application>Microsoft Office Word</Application>
  <DocSecurity>0</DocSecurity>
  <Lines>134</Lines>
  <Paragraphs>37</Paragraphs>
  <ScaleCrop>false</ScaleCrop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2016-09-18T17:15:00Z</dcterms:created>
  <dcterms:modified xsi:type="dcterms:W3CDTF">2016-09-18T17:16:00Z</dcterms:modified>
</cp:coreProperties>
</file>